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9D" w:rsidRPr="00FA589D" w:rsidRDefault="00FA589D" w:rsidP="00FA5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89D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выполнению курсовой работы по дисциплине </w:t>
      </w:r>
    </w:p>
    <w:p w:rsidR="00FA589D" w:rsidRDefault="00FA589D" w:rsidP="00FA5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89D">
        <w:rPr>
          <w:rFonts w:ascii="Times New Roman" w:hAnsi="Times New Roman" w:cs="Times New Roman"/>
          <w:b/>
          <w:sz w:val="28"/>
          <w:szCs w:val="28"/>
        </w:rPr>
        <w:t>Прогнозирование и планирование деятельности землеустроительных организаций</w:t>
      </w:r>
    </w:p>
    <w:p w:rsidR="00FA589D" w:rsidRDefault="00FA589D" w:rsidP="00FA5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8F9" w:rsidRPr="00E018F9" w:rsidRDefault="00E018F9" w:rsidP="005242B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NewRoman" w:hAnsi="TimesNewRoman" w:cs="TimesNewRoman"/>
          <w:sz w:val="20"/>
          <w:szCs w:val="20"/>
        </w:rPr>
      </w:pPr>
      <w:r w:rsidRPr="00E018F9">
        <w:rPr>
          <w:rFonts w:ascii="Times New Roman" w:hAnsi="Times New Roman" w:cs="Times New Roman"/>
          <w:sz w:val="28"/>
          <w:szCs w:val="28"/>
        </w:rPr>
        <w:t>Получить задание от преподавателя с номером задания из таблицы 1.</w:t>
      </w:r>
    </w:p>
    <w:p w:rsidR="00E018F9" w:rsidRPr="00E018F9" w:rsidRDefault="00E018F9" w:rsidP="005242B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F9">
        <w:rPr>
          <w:rFonts w:ascii="Times New Roman" w:hAnsi="Times New Roman" w:cs="Times New Roman"/>
          <w:sz w:val="28"/>
          <w:szCs w:val="28"/>
        </w:rPr>
        <w:t xml:space="preserve">Из </w:t>
      </w:r>
      <w:r w:rsidRPr="00E018F9">
        <w:rPr>
          <w:rFonts w:ascii="Times New Roman" w:hAnsi="Times New Roman" w:cs="Times New Roman"/>
          <w:sz w:val="28"/>
          <w:szCs w:val="28"/>
        </w:rPr>
        <w:t>Сметны</w:t>
      </w:r>
      <w:r w:rsidRPr="00E018F9">
        <w:rPr>
          <w:rFonts w:ascii="Times New Roman" w:hAnsi="Times New Roman" w:cs="Times New Roman"/>
          <w:sz w:val="28"/>
          <w:szCs w:val="28"/>
        </w:rPr>
        <w:t>х</w:t>
      </w:r>
      <w:r w:rsidRPr="00E018F9">
        <w:rPr>
          <w:rFonts w:ascii="Times New Roman" w:hAnsi="Times New Roman" w:cs="Times New Roman"/>
          <w:sz w:val="28"/>
          <w:szCs w:val="28"/>
        </w:rPr>
        <w:t xml:space="preserve"> укрупненны</w:t>
      </w:r>
      <w:r w:rsidRPr="00E018F9">
        <w:rPr>
          <w:rFonts w:ascii="Times New Roman" w:hAnsi="Times New Roman" w:cs="Times New Roman"/>
          <w:sz w:val="28"/>
          <w:szCs w:val="28"/>
        </w:rPr>
        <w:t>х</w:t>
      </w:r>
      <w:r w:rsidRPr="00E018F9">
        <w:rPr>
          <w:rFonts w:ascii="Times New Roman" w:hAnsi="Times New Roman" w:cs="Times New Roman"/>
          <w:sz w:val="28"/>
          <w:szCs w:val="28"/>
        </w:rPr>
        <w:t xml:space="preserve"> расцен</w:t>
      </w:r>
      <w:r w:rsidRPr="00E018F9">
        <w:rPr>
          <w:rFonts w:ascii="Times New Roman" w:hAnsi="Times New Roman" w:cs="Times New Roman"/>
          <w:sz w:val="28"/>
          <w:szCs w:val="28"/>
        </w:rPr>
        <w:t>о</w:t>
      </w:r>
      <w:r w:rsidRPr="00E018F9">
        <w:rPr>
          <w:rFonts w:ascii="Times New Roman" w:hAnsi="Times New Roman" w:cs="Times New Roman"/>
          <w:sz w:val="28"/>
          <w:szCs w:val="28"/>
        </w:rPr>
        <w:t>к на топографо-геодезические работы (СУР-2002)</w:t>
      </w:r>
      <w:r>
        <w:rPr>
          <w:rFonts w:ascii="Times New Roman" w:hAnsi="Times New Roman" w:cs="Times New Roman"/>
          <w:sz w:val="28"/>
          <w:szCs w:val="28"/>
        </w:rPr>
        <w:t xml:space="preserve"> на каждую работу, представленную в задании найти соответствующую таблицу и выписать оттуда расценку, норму времени работы специалистов и рабочих.</w:t>
      </w:r>
    </w:p>
    <w:p w:rsidR="00FA589D" w:rsidRDefault="00E018F9" w:rsidP="005242B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по предлагаемому образцу смету на землеустроительные работы.</w:t>
      </w:r>
      <w:r w:rsidR="005242B3">
        <w:rPr>
          <w:rFonts w:ascii="Times New Roman" w:hAnsi="Times New Roman" w:cs="Times New Roman"/>
          <w:sz w:val="28"/>
          <w:szCs w:val="28"/>
        </w:rPr>
        <w:t xml:space="preserve"> Выбирать категорию трудности земель, вид используемого транспортного средства и расстояние транспортировки рекомендуется принимать самостоятельно по усмотрению студента.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Предполагая, что расценка из СУР должна быть откорректирована на соответствующие коэффициенты:</w:t>
      </w:r>
    </w:p>
    <w:p w:rsidR="00E018F9" w:rsidRDefault="00E018F9" w:rsidP="005242B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организационно-ликвидационные расходы – на 50%;</w:t>
      </w:r>
    </w:p>
    <w:p w:rsidR="00E018F9" w:rsidRDefault="00E018F9" w:rsidP="005242B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накладные расходы – на 40%;</w:t>
      </w:r>
    </w:p>
    <w:p w:rsidR="00E018F9" w:rsidRDefault="00E018F9" w:rsidP="005242B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работу в условиях Крайнего Севера (принимается по табл. 2 СУР-2002). Для юга </w:t>
      </w:r>
      <w:r w:rsidR="00406E68">
        <w:rPr>
          <w:rFonts w:ascii="Times New Roman" w:hAnsi="Times New Roman" w:cs="Times New Roman"/>
          <w:sz w:val="28"/>
          <w:szCs w:val="28"/>
        </w:rPr>
        <w:t>Иркутской области примем коэффициент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406E68" w:rsidRDefault="00406E68" w:rsidP="005242B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учетом того, что расценка 2002 года включала затраты на налог на содержание автодорог, а в последствии он был отменен, примем понижающий коэффициент к расценке 0,99.</w:t>
      </w:r>
    </w:p>
    <w:p w:rsidR="00406E68" w:rsidRDefault="00406E68" w:rsidP="005242B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камеральных работ применяются только поправки по накладным расходам и содержанию автодорог.</w:t>
      </w:r>
    </w:p>
    <w:p w:rsidR="00481E4E" w:rsidRDefault="00406E68" w:rsidP="005242B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данных коэффициентов для полевых и камеральных работ необходимо применить индексирующий коэ</w:t>
      </w:r>
      <w:r w:rsidR="00481E4E">
        <w:rPr>
          <w:rFonts w:ascii="Times New Roman" w:hAnsi="Times New Roman" w:cs="Times New Roman"/>
          <w:sz w:val="28"/>
          <w:szCs w:val="28"/>
        </w:rPr>
        <w:t xml:space="preserve">ффициент, учитывающий инфляцию. В соответствии с </w:t>
      </w:r>
      <w:r w:rsidR="00481E4E" w:rsidRPr="00481E4E">
        <w:rPr>
          <w:rFonts w:ascii="Times New Roman" w:hAnsi="Times New Roman" w:cs="Times New Roman"/>
          <w:sz w:val="28"/>
          <w:szCs w:val="28"/>
        </w:rPr>
        <w:t xml:space="preserve">Письмом Минстроя </w:t>
      </w:r>
      <w:r w:rsidR="00481E4E" w:rsidRPr="00481E4E">
        <w:rPr>
          <w:rFonts w:ascii="Times New Roman" w:hAnsi="Times New Roman" w:cs="Times New Roman"/>
          <w:sz w:val="28"/>
          <w:szCs w:val="28"/>
        </w:rPr>
        <w:t xml:space="preserve">от 28 февраля 2014 г. N 3085-ЕС/08 </w:t>
      </w:r>
      <w:r w:rsidR="00481E4E" w:rsidRPr="00481E4E">
        <w:rPr>
          <w:rFonts w:ascii="Times New Roman" w:hAnsi="Times New Roman" w:cs="Times New Roman"/>
          <w:sz w:val="28"/>
          <w:szCs w:val="28"/>
        </w:rPr>
        <w:t xml:space="preserve"> ин</w:t>
      </w:r>
      <w:r w:rsidR="00481E4E" w:rsidRPr="00481E4E">
        <w:rPr>
          <w:rFonts w:ascii="Times New Roman" w:hAnsi="Times New Roman" w:cs="Times New Roman"/>
          <w:sz w:val="28"/>
          <w:szCs w:val="28"/>
        </w:rPr>
        <w:t>дексы изменения сметной стоимости изыскательских работ для строительства к справочникам базо</w:t>
      </w:r>
      <w:r w:rsidR="00481E4E">
        <w:rPr>
          <w:rFonts w:ascii="Times New Roman" w:hAnsi="Times New Roman" w:cs="Times New Roman"/>
          <w:sz w:val="28"/>
          <w:szCs w:val="28"/>
        </w:rPr>
        <w:t xml:space="preserve">вых цен на инженерные изыскания </w:t>
      </w:r>
      <w:r w:rsidR="00481E4E" w:rsidRPr="00481E4E">
        <w:rPr>
          <w:rFonts w:ascii="Times New Roman" w:hAnsi="Times New Roman" w:cs="Times New Roman"/>
          <w:sz w:val="28"/>
          <w:szCs w:val="28"/>
        </w:rPr>
        <w:t xml:space="preserve">к уровню цен по состоянию на 01.01.2001 - </w:t>
      </w:r>
      <w:r w:rsidR="00481E4E" w:rsidRPr="002B24EB">
        <w:rPr>
          <w:rFonts w:ascii="Times New Roman" w:hAnsi="Times New Roman" w:cs="Times New Roman"/>
          <w:b/>
          <w:sz w:val="28"/>
          <w:szCs w:val="28"/>
        </w:rPr>
        <w:t>3,70;</w:t>
      </w:r>
    </w:p>
    <w:p w:rsidR="00A11B7F" w:rsidRDefault="00A11B7F" w:rsidP="005242B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определения сметных затрат </w:t>
      </w:r>
      <w:r w:rsidR="002B24EB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увеличить сметную стоимость на сумму НДС – 18% и определить таким образом окончательную стоимость землеустроительных работ.</w:t>
      </w:r>
    </w:p>
    <w:p w:rsidR="00A11B7F" w:rsidRDefault="00A11B7F" w:rsidP="005242B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2002 рентабельность работ предполагается в размере 10% (т.е. это значение уже заложено в сметные расценки).</w:t>
      </w:r>
    </w:p>
    <w:p w:rsidR="00A11B7F" w:rsidRDefault="00A11B7F" w:rsidP="005242B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расчета сметы необходимо определить общие трудозатраты по видам работ. Для этого необходимо объем по каждой работе умножить на трудозатраты специалистов и рабочих из СУР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результате получится определенное число человеко-дней на каждую работу по категориям работников.  Предполагая, что в Иркутской области полевой сезон продолжается 6 месяцев выполнение полевых работ необходимо  планировать с апреля по сентябрь.  В</w:t>
      </w:r>
      <w:r w:rsidR="00F47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 с этим необходимо</w:t>
      </w:r>
      <w:r w:rsidR="00F47535">
        <w:rPr>
          <w:rFonts w:ascii="Times New Roman" w:hAnsi="Times New Roman" w:cs="Times New Roman"/>
          <w:sz w:val="28"/>
          <w:szCs w:val="28"/>
        </w:rPr>
        <w:t xml:space="preserve"> запланировать количество бригад и численность бригады геодезистов и рабочих.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535">
        <w:rPr>
          <w:rFonts w:ascii="Times New Roman" w:hAnsi="Times New Roman" w:cs="Times New Roman"/>
          <w:sz w:val="28"/>
          <w:szCs w:val="28"/>
        </w:rPr>
        <w:t xml:space="preserve">При этом необходимо учесть, что если вы сформировали бригады в начале полевого сезона, то они в данном составе </w:t>
      </w:r>
      <w:r w:rsidR="00F47535">
        <w:rPr>
          <w:rFonts w:ascii="Times New Roman" w:hAnsi="Times New Roman" w:cs="Times New Roman"/>
          <w:sz w:val="28"/>
          <w:szCs w:val="28"/>
        </w:rPr>
        <w:lastRenderedPageBreak/>
        <w:t>должны проработать весь полевой сезон. Рекомендуется бригаду формировать исходя из 1-2 геодезистов и 1-2 рабочих, в зависимости от количества используемых бригадой геодезических приборов.</w:t>
      </w:r>
    </w:p>
    <w:p w:rsidR="00CC15AF" w:rsidRDefault="00CC15AF" w:rsidP="00327EE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Разделив число найденных человеко-дней на численность геодезистов и рабочих получим продолжительность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днях. </w:t>
      </w:r>
    </w:p>
    <w:p w:rsidR="00CC15AF" w:rsidRDefault="00CC15AF" w:rsidP="00327EE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нахождения количества дней работы по каждой работе необходимо составить календарный план. Лучше всего его сделать в программе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Exel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обозначим одну ячейку как один день работы. На ли</w:t>
      </w:r>
      <w:r w:rsidR="002B24E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 необходимо обозначить месяц</w:t>
      </w:r>
      <w:r w:rsidR="002B24E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работы и календарные дни в каждом месяце, с указанием выходных дней, в случае работы при 5 или 6 дневной рабочей неделе.</w:t>
      </w:r>
    </w:p>
    <w:p w:rsidR="00CC15AF" w:rsidRDefault="00CC15AF" w:rsidP="00327EE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рекомендуется выполнять последовательно. Основное требование – уложиться в полевой сезон 6 месяцев. Если после построения календарного графика полевые работы выходят за рамки полевого сезона, то рекомендуется вернуться к расчету количества бригад и уменьшить за счет увеличения бригад продолжительность выполнения полевых работ.</w:t>
      </w:r>
    </w:p>
    <w:p w:rsidR="002B24EB" w:rsidRDefault="002B24EB" w:rsidP="00327EE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определения количества бригад необходимо определиться с количеством оборудования, необходимого для выполнения работ и их стоимостью. Отдельно для полевых и отдельно для камеральных работ. Стоимость оборудования необходима в дальнейшем для расчета амортизации. (2,2% в год от стоимости имущества). В соответствии  с установленными группами оборудования для начисления амортизации геодезическое оборудование относится к 3 группе со сроком полезного использования 3-5 лет.</w:t>
      </w:r>
    </w:p>
    <w:p w:rsidR="004C08A8" w:rsidRDefault="004C08A8" w:rsidP="00327EE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того, как будет подсчитан построен календарный план и будет определено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конец работы можно приступать к составлению доходно-расходной части плана деятельности организации. Данную часть рекомендуется выполнять в виде системы бюджетов, ориентируясь на файл с примером. </w:t>
      </w:r>
    </w:p>
    <w:p w:rsidR="004C08A8" w:rsidRDefault="004C08A8" w:rsidP="00327EE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Поступление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>
        <w:rPr>
          <w:rFonts w:ascii="Times New Roman" w:hAnsi="Times New Roman" w:cs="Times New Roman"/>
          <w:sz w:val="28"/>
          <w:szCs w:val="28"/>
        </w:rPr>
        <w:t>юджете доходов рекомендуется запланировать двумя частями: в начале работы и в конце работы после сдачи отчета заказчику. Процент от сметы затрат рекомендуется взять 40-50% в марте и 50-60% в том месяце где заканчиваются камеральные работы.</w:t>
      </w:r>
    </w:p>
    <w:p w:rsidR="004C08A8" w:rsidRDefault="004C08A8" w:rsidP="00327EE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EE4">
        <w:rPr>
          <w:rFonts w:ascii="Times New Roman" w:hAnsi="Times New Roman" w:cs="Times New Roman"/>
          <w:sz w:val="28"/>
          <w:szCs w:val="28"/>
        </w:rPr>
        <w:t>В соответствии с примером необходимо подсчитать: Бюджет коммерческих расходов, Бюджет по заработной плате на полевых работах, Бюджет потребности в материалах, Бюджет общепроизводственных затрат,  Бюджет управленческих затрат (включая заработную плату административно-управленческого персонала), Бюджет доходов и расходов.</w:t>
      </w:r>
    </w:p>
    <w:p w:rsidR="00327EE4" w:rsidRDefault="00327EE4" w:rsidP="00327EE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подсчета последнего бюджета сделать выводы о рентабельности или убыточности работы. И дать предложения о том, что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деятельность была рентабельна.</w:t>
      </w:r>
    </w:p>
    <w:p w:rsidR="00327EE4" w:rsidRDefault="00327EE4" w:rsidP="00327EE4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A589D" w:rsidRPr="00327EE4" w:rsidRDefault="00327EE4" w:rsidP="00327EE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EE4">
        <w:rPr>
          <w:rFonts w:ascii="Times New Roman" w:hAnsi="Times New Roman" w:cs="Times New Roman"/>
          <w:b/>
          <w:sz w:val="28"/>
          <w:szCs w:val="28"/>
        </w:rPr>
        <w:t xml:space="preserve">Все работы необходимо выполнять и сдавать в электронном виде. Вопросы по работе и работы на проверку можно отправлять по адресу </w:t>
      </w:r>
      <w:proofErr w:type="spellStart"/>
      <w:r w:rsidRPr="00327EE4">
        <w:rPr>
          <w:rFonts w:ascii="Times New Roman" w:hAnsi="Times New Roman" w:cs="Times New Roman"/>
          <w:b/>
          <w:sz w:val="28"/>
          <w:szCs w:val="28"/>
          <w:lang w:val="en-US"/>
        </w:rPr>
        <w:t>astafievsa</w:t>
      </w:r>
      <w:proofErr w:type="spellEnd"/>
      <w:r w:rsidRPr="00327EE4">
        <w:rPr>
          <w:rFonts w:ascii="Times New Roman" w:hAnsi="Times New Roman" w:cs="Times New Roman"/>
          <w:b/>
          <w:sz w:val="28"/>
          <w:szCs w:val="28"/>
        </w:rPr>
        <w:t>@</w:t>
      </w:r>
      <w:r w:rsidRPr="00327EE4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327EE4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27EE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FA589D" w:rsidRPr="00327EE4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FA589D" w:rsidRPr="00327EE4" w:rsidSect="00E018F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tbl>
      <w:tblPr>
        <w:tblW w:w="15205" w:type="dxa"/>
        <w:tblInd w:w="93" w:type="dxa"/>
        <w:tblLook w:val="04A0" w:firstRow="1" w:lastRow="0" w:firstColumn="1" w:lastColumn="0" w:noHBand="0" w:noVBand="1"/>
      </w:tblPr>
      <w:tblGrid>
        <w:gridCol w:w="4410"/>
        <w:gridCol w:w="992"/>
        <w:gridCol w:w="709"/>
        <w:gridCol w:w="708"/>
        <w:gridCol w:w="709"/>
        <w:gridCol w:w="601"/>
        <w:gridCol w:w="601"/>
        <w:gridCol w:w="601"/>
        <w:gridCol w:w="601"/>
        <w:gridCol w:w="601"/>
        <w:gridCol w:w="601"/>
        <w:gridCol w:w="601"/>
        <w:gridCol w:w="601"/>
        <w:gridCol w:w="709"/>
        <w:gridCol w:w="709"/>
        <w:gridCol w:w="708"/>
        <w:gridCol w:w="743"/>
      </w:tblGrid>
      <w:tr w:rsidR="00FA589D" w:rsidRPr="00FA589D" w:rsidTr="00E018F9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Вид работ\Вариант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FA5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FA5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FA5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E018F9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8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C74C26" wp14:editId="1BC14D69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-383540</wp:posOffset>
                      </wp:positionV>
                      <wp:extent cx="825500" cy="259080"/>
                      <wp:effectExtent l="0" t="0" r="0" b="762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18F9" w:rsidRDefault="00E018F9">
                                  <w:r>
                                    <w:t>Таблица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3.55pt;margin-top:-30.2pt;width:6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" stroked="f">
                      <v:textbox>
                        <w:txbxContent>
                          <w:p w:rsidR="00E018F9" w:rsidRDefault="00E018F9">
                            <w:r>
                              <w:t>Таблица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589D"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A589D" w:rsidRPr="00FA589D" w:rsidTr="00E018F9">
        <w:trPr>
          <w:trHeight w:val="31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кв.км</w:t>
            </w:r>
            <w:proofErr w:type="spellEnd"/>
            <w:r w:rsidRPr="00FA5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5,56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9,34</w:t>
            </w:r>
          </w:p>
        </w:tc>
      </w:tr>
      <w:tr w:rsidR="00FA589D" w:rsidRPr="00FA589D" w:rsidTr="00E018F9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Полевые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89D" w:rsidRPr="00FA589D" w:rsidTr="00E018F9">
        <w:trPr>
          <w:trHeight w:val="2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Обследование исходных пунктов ГГС (1.19)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A589D" w:rsidRPr="00FA589D" w:rsidTr="00E018F9">
        <w:trPr>
          <w:trHeight w:val="4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Определение геодезических координат и высот пунктов съемочного обоснования (1.2.1.)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</w:tr>
      <w:tr w:rsidR="00FA589D" w:rsidRPr="00FA589D" w:rsidTr="00E018F9">
        <w:trPr>
          <w:trHeight w:val="3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Определение геодезических координат отдельных вспомогательных пунктов (1.2.2)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</w:tr>
      <w:tr w:rsidR="00FA589D" w:rsidRPr="00FA589D" w:rsidTr="00E018F9">
        <w:trPr>
          <w:trHeight w:val="44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Съемка существующих границ землепользования (1.2.3)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</w:tr>
      <w:tr w:rsidR="00FA589D" w:rsidRPr="00FA589D" w:rsidTr="00E018F9">
        <w:trPr>
          <w:trHeight w:val="49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Тахеометрическая съемка в масштабах  1:500 (3.3.3.)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кв.км</w:t>
            </w:r>
            <w:proofErr w:type="spellEnd"/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9,34</w:t>
            </w:r>
          </w:p>
        </w:tc>
      </w:tr>
      <w:tr w:rsidR="00FA589D" w:rsidRPr="00FA589D" w:rsidTr="00E018F9">
        <w:trPr>
          <w:trHeight w:val="54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Тахеометрическая съемка в масштабах 1:1000 (3.3.3.)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кв.км</w:t>
            </w:r>
            <w:proofErr w:type="spellEnd"/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89D" w:rsidRPr="00FA589D" w:rsidTr="00E018F9">
        <w:trPr>
          <w:trHeight w:val="69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Горизонтальная и высотная съемки застроенных территорий в масштабах 1:2000 (4.4.)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кв.км</w:t>
            </w:r>
            <w:proofErr w:type="spellEnd"/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89D" w:rsidRPr="00FA589D" w:rsidTr="00E018F9">
        <w:trPr>
          <w:trHeight w:val="7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Горизонтальная и высотная съемки застроенных территорий в масштабах 1:1000 (4.4.)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кв.км</w:t>
            </w:r>
            <w:proofErr w:type="spellEnd"/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89D" w:rsidRPr="00FA589D" w:rsidTr="00E018F9">
        <w:trPr>
          <w:trHeight w:val="6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Горизонтальная и высотная съемки застроенных территорий в масштабах 1:500 (4.4.)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кв.км</w:t>
            </w:r>
            <w:proofErr w:type="spellEnd"/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9,34</w:t>
            </w:r>
          </w:p>
        </w:tc>
      </w:tr>
      <w:tr w:rsidR="00FA589D" w:rsidRPr="00FA589D" w:rsidTr="00E018F9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Камеральные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89D" w:rsidRPr="00FA589D" w:rsidTr="00E018F9">
        <w:trPr>
          <w:trHeight w:val="40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Вычерчивание топографических планов масштабов 1:5000 (8.4.)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89D" w:rsidRPr="00FA589D" w:rsidTr="00E018F9">
        <w:trPr>
          <w:trHeight w:val="4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Вычерчивание топографических планов масштабов 1:2000 (8.4.)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A589D" w:rsidRPr="00FA589D" w:rsidTr="00E018F9">
        <w:trPr>
          <w:trHeight w:val="4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Вычерчивание топографических планов масштабов 1:1000 (8.4.)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89D" w:rsidRPr="00FA589D" w:rsidTr="00E018F9">
        <w:trPr>
          <w:trHeight w:val="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8) Обработка материалов линейных, угловых измерений, нивелирования (9.1)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</w:tr>
      <w:tr w:rsidR="00FA589D" w:rsidRPr="00FA589D" w:rsidTr="00E018F9">
        <w:trPr>
          <w:trHeight w:val="28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9) Составление технических отчетов (9.7.)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89D" w:rsidRPr="00FA589D" w:rsidRDefault="00FA589D" w:rsidP="00E0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</w:t>
            </w:r>
            <w:proofErr w:type="gramStart"/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A589D" w:rsidRPr="00FA589D" w:rsidTr="00E018F9">
        <w:trPr>
          <w:trHeight w:val="48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 Составление проектно-сметной документации (9.9.)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A589D" w:rsidRPr="00FA589D" w:rsidTr="00E018F9">
        <w:trPr>
          <w:trHeight w:val="34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 Плата за услуги пользования материалами ФКГФ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89D" w:rsidRPr="00FA589D" w:rsidTr="00E018F9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Подбор данных (координат) пунктов ГГС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9D" w:rsidRPr="00FA589D" w:rsidRDefault="00FA589D" w:rsidP="00FA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FA589D" w:rsidSect="00E018F9">
          <w:pgSz w:w="16838" w:h="11906" w:orient="landscape"/>
          <w:pgMar w:top="993" w:right="1134" w:bottom="426" w:left="1134" w:header="709" w:footer="709" w:gutter="0"/>
          <w:cols w:space="708"/>
          <w:docGrid w:linePitch="360"/>
        </w:sect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9D" w:rsidRPr="00FA589D" w:rsidRDefault="00FA589D" w:rsidP="00FA5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A589D" w:rsidRPr="00FA5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00EA9"/>
    <w:multiLevelType w:val="hybridMultilevel"/>
    <w:tmpl w:val="885CABF4"/>
    <w:lvl w:ilvl="0" w:tplc="529CBA9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A07310"/>
    <w:multiLevelType w:val="hybridMultilevel"/>
    <w:tmpl w:val="7B642440"/>
    <w:lvl w:ilvl="0" w:tplc="8E804F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933BF4"/>
    <w:multiLevelType w:val="hybridMultilevel"/>
    <w:tmpl w:val="34482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9D"/>
    <w:rsid w:val="00004539"/>
    <w:rsid w:val="0004284F"/>
    <w:rsid w:val="002B24EB"/>
    <w:rsid w:val="00327EE4"/>
    <w:rsid w:val="00406E68"/>
    <w:rsid w:val="00481E4E"/>
    <w:rsid w:val="004C08A8"/>
    <w:rsid w:val="005242B3"/>
    <w:rsid w:val="005561E0"/>
    <w:rsid w:val="00A11B7F"/>
    <w:rsid w:val="00CC15AF"/>
    <w:rsid w:val="00E018F9"/>
    <w:rsid w:val="00F47535"/>
    <w:rsid w:val="00FA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8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8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Астафьев Сергей Александрович</dc:creator>
  <cp:lastModifiedBy>Астафьев Сергей Александрович</cp:lastModifiedBy>
  <cp:revision>5</cp:revision>
  <dcterms:created xsi:type="dcterms:W3CDTF">2014-03-16T01:23:00Z</dcterms:created>
  <dcterms:modified xsi:type="dcterms:W3CDTF">2014-03-16T02:42:00Z</dcterms:modified>
</cp:coreProperties>
</file>